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A8480" w14:textId="77777777" w:rsidR="001141FF" w:rsidRPr="001141FF" w:rsidRDefault="001141FF" w:rsidP="001141F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cs-CZ"/>
        </w:rPr>
      </w:pPr>
      <w:r w:rsidRPr="001141FF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Roční plán práce 2026/2027 </w:t>
      </w:r>
    </w:p>
    <w:p w14:paraId="7DFA02A1" w14:textId="77777777" w:rsidR="001141FF" w:rsidRPr="001141FF" w:rsidRDefault="001141FF" w:rsidP="001141F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141FF"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</w:p>
    <w:p w14:paraId="577FC0B6" w14:textId="77777777" w:rsidR="001141FF" w:rsidRDefault="001141FF" w:rsidP="001141F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1141FF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Třída: VII.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B</w:t>
      </w:r>
    </w:p>
    <w:p w14:paraId="7B43DC69" w14:textId="51A2395F" w:rsidR="001141FF" w:rsidRPr="001141FF" w:rsidRDefault="001141FF" w:rsidP="001141F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141FF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Předmět: Dějepis</w:t>
      </w:r>
      <w:r w:rsidRPr="001141FF"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</w:p>
    <w:p w14:paraId="756BA725" w14:textId="3988C3DA" w:rsidR="001141FF" w:rsidRPr="001141FF" w:rsidRDefault="001141FF" w:rsidP="001141F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141FF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Vyučující: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Magdaléna Vanďurková</w:t>
      </w:r>
      <w:r w:rsidRPr="001141FF">
        <w:rPr>
          <w:rFonts w:ascii="Calibri" w:eastAsia="Times New Roman" w:hAnsi="Calibri" w:cs="Calibri"/>
          <w:sz w:val="28"/>
          <w:szCs w:val="28"/>
          <w:lang w:eastAsia="cs-CZ"/>
        </w:rPr>
        <w:t xml:space="preserve"> </w:t>
      </w:r>
      <w:r w:rsidRPr="001141FF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                    Počet hodin týdně: 2</w:t>
      </w:r>
      <w:r w:rsidRPr="001141FF"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</w:p>
    <w:p w14:paraId="3DF83226" w14:textId="77777777" w:rsidR="001141FF" w:rsidRPr="001141FF" w:rsidRDefault="001141FF" w:rsidP="001141F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141FF"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</w:p>
    <w:tbl>
      <w:tblPr>
        <w:tblW w:w="0" w:type="dxa"/>
        <w:tblInd w:w="-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3"/>
        <w:gridCol w:w="2696"/>
        <w:gridCol w:w="1858"/>
      </w:tblGrid>
      <w:tr w:rsidR="001141FF" w:rsidRPr="001141FF" w14:paraId="2AB4E436" w14:textId="77777777" w:rsidTr="001141FF">
        <w:trPr>
          <w:trHeight w:val="30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A8B172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Učivo</w:t>
            </w: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3AC53DB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Očekávané výstupy</w:t>
            </w: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19D2B2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poznámka</w:t>
            </w: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41FF" w:rsidRPr="001141FF" w14:paraId="523A9D8A" w14:textId="77777777" w:rsidTr="001141FF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A3B485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Opakování učiva 6. ročníku</w:t>
            </w: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  <w:p w14:paraId="3B514867" w14:textId="77777777" w:rsidR="001141FF" w:rsidRPr="001141FF" w:rsidRDefault="001141FF" w:rsidP="001141FF">
            <w:pPr>
              <w:numPr>
                <w:ilvl w:val="0"/>
                <w:numId w:val="1"/>
              </w:numPr>
              <w:spacing w:after="0" w:line="240" w:lineRule="auto"/>
              <w:ind w:firstLine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Raný středověk </w:t>
            </w:r>
          </w:p>
          <w:p w14:paraId="38537B73" w14:textId="77777777" w:rsidR="001141FF" w:rsidRPr="001141FF" w:rsidRDefault="001141FF" w:rsidP="001141FF">
            <w:pPr>
              <w:numPr>
                <w:ilvl w:val="0"/>
                <w:numId w:val="2"/>
              </w:numPr>
              <w:spacing w:after="0" w:line="240" w:lineRule="auto"/>
              <w:ind w:firstLine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Franská říše</w:t>
            </w:r>
            <w:r w:rsidRPr="0011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B3B10F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- </w:t>
            </w: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osvojí si periodizaci středověku 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9C74D4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41FF" w:rsidRPr="001141FF" w14:paraId="3D7DFB12" w14:textId="77777777" w:rsidTr="001141FF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BA9DA3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Byzantská říše </w:t>
            </w:r>
          </w:p>
          <w:p w14:paraId="6B3E3C45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Arabská říše </w:t>
            </w:r>
          </w:p>
          <w:p w14:paraId="4D9B1CE6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Sámova a Velkomoravská říše </w:t>
            </w:r>
          </w:p>
          <w:p w14:paraId="52B08AE1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Počátky českého státu 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CCC615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D8067F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41FF" w:rsidRPr="001141FF" w14:paraId="26428F8E" w14:textId="77777777" w:rsidTr="001141FF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15BF93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Formování prvních státních celků v Evropě </w:t>
            </w:r>
          </w:p>
          <w:p w14:paraId="4E6342AB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Křížové výpravy </w:t>
            </w:r>
          </w:p>
          <w:p w14:paraId="510172E9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Společnost a hospodářský život v českém státě </w:t>
            </w:r>
          </w:p>
          <w:p w14:paraId="3FA237DA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D456C8D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seznámí se s uspořádáním společnosti raně feudálního státu </w:t>
            </w:r>
          </w:p>
          <w:p w14:paraId="7B624C90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učí se chápat úlohu křesťanství a víry </w:t>
            </w:r>
          </w:p>
          <w:p w14:paraId="05202D5F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uvědomuje si obohacení Evropy kulturními podněty z Orientu </w:t>
            </w:r>
          </w:p>
          <w:p w14:paraId="3E794F22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objasňuje situaci na Velké Moravě a vnitřní vývoj českého státu, zároveň hodnotí postavení těchto státních útvarů v evropských souvislostech 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DD98FA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41FF" w:rsidRPr="001141FF" w14:paraId="64B3AF45" w14:textId="77777777" w:rsidTr="001141FF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28A012B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Vrcholný středověk</w:t>
            </w: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  <w:p w14:paraId="635BAC81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Románská kultura </w:t>
            </w:r>
          </w:p>
          <w:p w14:paraId="4EF5C18E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Zemědělství, města </w:t>
            </w:r>
          </w:p>
          <w:p w14:paraId="450F459E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EEA0DA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chápe postavení jednotlivých vrstev 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9DBEF5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41FF" w:rsidRPr="001141FF" w14:paraId="061E8970" w14:textId="77777777" w:rsidTr="001141FF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C57C3FB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Poslední Přemyslovci </w:t>
            </w:r>
          </w:p>
          <w:p w14:paraId="2E064CD3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Boj mezi Anglií a Francií </w:t>
            </w:r>
          </w:p>
          <w:p w14:paraId="42BE0FEC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Gotický sloh </w:t>
            </w:r>
          </w:p>
          <w:p w14:paraId="10759F56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Doba Karla IV. </w:t>
            </w:r>
          </w:p>
          <w:p w14:paraId="0B6E6E7A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Husitství </w:t>
            </w:r>
          </w:p>
          <w:p w14:paraId="2690F5B2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– společnost v době husitské 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22E6A0F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učí se charakteristice dobového životního stylu z hlediska sociálního </w:t>
            </w:r>
          </w:p>
          <w:p w14:paraId="69A7845C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umí uvést příklady románské a gotické kultury 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8D9F21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41FF" w:rsidRPr="001141FF" w14:paraId="1F292FD5" w14:textId="77777777" w:rsidTr="001141FF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C8B35FF" w14:textId="77777777" w:rsidR="001141FF" w:rsidRPr="001141FF" w:rsidRDefault="001141FF" w:rsidP="001141FF">
            <w:pPr>
              <w:numPr>
                <w:ilvl w:val="0"/>
                <w:numId w:val="3"/>
              </w:numPr>
              <w:spacing w:after="0" w:line="240" w:lineRule="auto"/>
              <w:ind w:left="780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Mistr Jan Hus </w:t>
            </w:r>
          </w:p>
          <w:p w14:paraId="63A36D33" w14:textId="77777777" w:rsidR="001141FF" w:rsidRPr="001141FF" w:rsidRDefault="001141FF" w:rsidP="001141FF">
            <w:pPr>
              <w:numPr>
                <w:ilvl w:val="0"/>
                <w:numId w:val="4"/>
              </w:numPr>
              <w:spacing w:after="0" w:line="240" w:lineRule="auto"/>
              <w:ind w:left="780" w:firstLine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husitská revoluce </w:t>
            </w:r>
          </w:p>
          <w:p w14:paraId="0FA11725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Vláda Jiřího z Poděbrad 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201A336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seznámí se s problémy, které vedly ke kritice církve a vyústily v českou reformaci 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DF0E03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41FF" w:rsidRPr="001141FF" w14:paraId="4B1A0F5F" w14:textId="77777777" w:rsidTr="001141FF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A1CAE56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Vznik španělského království </w:t>
            </w:r>
          </w:p>
          <w:p w14:paraId="0958D650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Renesance a humanismus v Itálii </w:t>
            </w:r>
          </w:p>
          <w:p w14:paraId="30226FF7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Český stát pod vládou Jagellonců 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2E1359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seznámí se s pojmem renesance a humanismus a jejich projevy v kultuře, myšlení a životě lidí </w:t>
            </w:r>
          </w:p>
          <w:p w14:paraId="66A91525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vysvětluje znovuobjevení antického ideálu člověka 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9D2825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41FF" w:rsidRPr="001141FF" w14:paraId="22D18691" w14:textId="77777777" w:rsidTr="001141FF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1CC9A23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lastRenderedPageBreak/>
              <w:t>Pozdní středověk</w:t>
            </w: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  <w:p w14:paraId="6141F665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Zámořské objevy </w:t>
            </w:r>
          </w:p>
          <w:p w14:paraId="3A967E0C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Reformace a protireformace </w:t>
            </w:r>
          </w:p>
          <w:p w14:paraId="3A6E67C7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Počátky novověku – Habsburkové na českém trůně 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9019D5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poznává důvody           a význam objevných plaveb a pronikání evropské civilizace do nově objevených zemí </w:t>
            </w:r>
          </w:p>
          <w:p w14:paraId="0B3BC05F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učí se chápat postavení českých zemí v období před nástupem Habsburků  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4FB4A3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41FF" w:rsidRPr="001141FF" w14:paraId="0D6000B1" w14:textId="77777777" w:rsidTr="001141FF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2428BD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Stavovská povstání </w:t>
            </w:r>
          </w:p>
          <w:p w14:paraId="153BC01E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Třicetiletá válka </w:t>
            </w:r>
          </w:p>
          <w:p w14:paraId="3045F021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Evropa na počátku </w:t>
            </w:r>
            <w:proofErr w:type="gramStart"/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novověku - Anglie</w:t>
            </w:r>
            <w:proofErr w:type="gramEnd"/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19E26E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 vysvětluje postavení českých zemí v habsburské monarchii </w:t>
            </w:r>
          </w:p>
          <w:p w14:paraId="2A105188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- </w:t>
            </w: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posuzuje důsledky náboženské nesnášenlivosti </w:t>
            </w:r>
          </w:p>
          <w:p w14:paraId="4F149164" w14:textId="77777777" w:rsidR="001141FF" w:rsidRPr="001141FF" w:rsidRDefault="001141FF" w:rsidP="001141F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- </w:t>
            </w: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vysvětluje příčiny         a důsledky vzniku třicetileté války               a posuzuje její důsledky 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1A9200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41FF" w:rsidRPr="001141FF" w14:paraId="3036F3B5" w14:textId="77777777" w:rsidTr="001141FF">
        <w:trPr>
          <w:trHeight w:val="30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7072EFD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Evropa na počátku novověku – Španělsko, Francie </w:t>
            </w:r>
          </w:p>
          <w:p w14:paraId="29A26B97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Život v našich zemích </w:t>
            </w:r>
          </w:p>
          <w:p w14:paraId="570644DD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Česká kultura na počátku novověku 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8CB74A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606606" w14:textId="77777777" w:rsidR="001141FF" w:rsidRPr="001141FF" w:rsidRDefault="001141FF" w:rsidP="001141F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141F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</w:tbl>
    <w:p w14:paraId="47304696" w14:textId="77777777" w:rsidR="001141FF" w:rsidRPr="001141FF" w:rsidRDefault="001141FF" w:rsidP="001141F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141F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632C965" w14:textId="77777777" w:rsidR="006731BF" w:rsidRDefault="006731BF"/>
    <w:sectPr w:rsidR="00673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C5174"/>
    <w:multiLevelType w:val="multilevel"/>
    <w:tmpl w:val="425C58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136D7"/>
    <w:multiLevelType w:val="multilevel"/>
    <w:tmpl w:val="32624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3B6BF9"/>
    <w:multiLevelType w:val="multilevel"/>
    <w:tmpl w:val="FFFC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6061E99"/>
    <w:multiLevelType w:val="multilevel"/>
    <w:tmpl w:val="F8009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1FF"/>
    <w:rsid w:val="001141FF"/>
    <w:rsid w:val="0067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F6FD7"/>
  <w15:chartTrackingRefBased/>
  <w15:docId w15:val="{153D8F63-408D-414F-B92A-661E202B9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114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1141FF"/>
  </w:style>
  <w:style w:type="character" w:customStyle="1" w:styleId="eop">
    <w:name w:val="eop"/>
    <w:basedOn w:val="Standardnpsmoodstavce"/>
    <w:rsid w:val="001141FF"/>
  </w:style>
  <w:style w:type="character" w:customStyle="1" w:styleId="tabchar">
    <w:name w:val="tabchar"/>
    <w:basedOn w:val="Standardnpsmoodstavce"/>
    <w:rsid w:val="00114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8332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7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5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31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23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1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1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46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1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45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44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13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01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89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21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12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28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1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90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72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52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1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8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4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92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25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24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84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04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9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0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01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9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20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5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8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9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4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8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5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0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3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4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70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80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4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4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9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05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7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5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00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0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4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5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01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33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5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3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28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04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05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96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4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20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00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90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02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1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09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49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0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04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7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65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60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29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1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7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6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63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25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94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1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22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0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93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332D9D-46DE-4058-A0BF-1DB2D426E842}"/>
</file>

<file path=customXml/itemProps2.xml><?xml version="1.0" encoding="utf-8"?>
<ds:datastoreItem xmlns:ds="http://schemas.openxmlformats.org/officeDocument/2006/customXml" ds:itemID="{111DB566-50DA-4B31-AC76-37A569C66221}"/>
</file>

<file path=customXml/itemProps3.xml><?xml version="1.0" encoding="utf-8"?>
<ds:datastoreItem xmlns:ds="http://schemas.openxmlformats.org/officeDocument/2006/customXml" ds:itemID="{CFDE2885-7906-48DB-96F6-79548AA9F6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Vanďurková</dc:creator>
  <cp:keywords/>
  <dc:description/>
  <cp:lastModifiedBy>Magdalena Vanďurková</cp:lastModifiedBy>
  <cp:revision>1</cp:revision>
  <dcterms:created xsi:type="dcterms:W3CDTF">2026-08-31T09:14:00Z</dcterms:created>
  <dcterms:modified xsi:type="dcterms:W3CDTF">2026-08-31T09:16:00Z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