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EA9BC" w14:textId="77777777" w:rsidR="005D60C2" w:rsidRDefault="005D60C2" w:rsidP="005D60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Roční plán práce na školní rok 2026/2027</w:t>
      </w:r>
    </w:p>
    <w:p w14:paraId="19C274E1" w14:textId="77777777" w:rsidR="005D60C2" w:rsidRDefault="005D60C2" w:rsidP="005D60C2">
      <w:pPr>
        <w:jc w:val="center"/>
        <w:rPr>
          <w:b/>
          <w:sz w:val="28"/>
          <w:szCs w:val="28"/>
        </w:rPr>
      </w:pPr>
    </w:p>
    <w:p w14:paraId="540A9E93" w14:textId="77777777" w:rsidR="005D60C2" w:rsidRDefault="005D60C2" w:rsidP="005D60C2">
      <w:pPr>
        <w:jc w:val="center"/>
        <w:rPr>
          <w:b/>
          <w:sz w:val="28"/>
          <w:szCs w:val="28"/>
        </w:rPr>
      </w:pPr>
    </w:p>
    <w:p w14:paraId="36724824" w14:textId="3A27DEBD" w:rsidR="005D60C2" w:rsidRDefault="005D60C2" w:rsidP="005D60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Třída: VII.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Předmět: Francouzský jazyk </w:t>
      </w:r>
    </w:p>
    <w:p w14:paraId="594665A4" w14:textId="77777777" w:rsidR="005D60C2" w:rsidRDefault="005D60C2" w:rsidP="005D60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>
        <w:rPr>
          <w:b/>
          <w:bCs/>
          <w:sz w:val="28"/>
          <w:szCs w:val="28"/>
        </w:rPr>
        <w:t xml:space="preserve">Lucie Vojáčková </w:t>
      </w:r>
      <w:r>
        <w:rPr>
          <w:b/>
          <w:bCs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Počet hodin týdně: 2</w:t>
      </w:r>
    </w:p>
    <w:p w14:paraId="7CB6393D" w14:textId="77777777" w:rsidR="005D60C2" w:rsidRDefault="005D60C2" w:rsidP="005D60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</w:p>
    <w:p w14:paraId="75BED23E" w14:textId="77777777" w:rsidR="005D60C2" w:rsidRDefault="005D60C2" w:rsidP="005D60C2">
      <w:pPr>
        <w:jc w:val="both"/>
        <w:rPr>
          <w:b/>
          <w:sz w:val="28"/>
          <w:szCs w:val="28"/>
        </w:rPr>
      </w:pPr>
    </w:p>
    <w:p w14:paraId="349482BE" w14:textId="77777777" w:rsidR="005D60C2" w:rsidRDefault="005D60C2" w:rsidP="005D60C2">
      <w:pPr>
        <w:jc w:val="both"/>
        <w:rPr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3"/>
        <w:gridCol w:w="4202"/>
      </w:tblGrid>
      <w:tr w:rsidR="005D60C2" w14:paraId="154EAC76" w14:textId="77777777" w:rsidTr="00BE7D2B">
        <w:tc>
          <w:tcPr>
            <w:tcW w:w="3223" w:type="dxa"/>
            <w:shd w:val="clear" w:color="auto" w:fill="auto"/>
          </w:tcPr>
          <w:p w14:paraId="4068945B" w14:textId="77777777" w:rsidR="005D60C2" w:rsidRDefault="005D60C2" w:rsidP="00BE7D2B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4202" w:type="dxa"/>
            <w:shd w:val="clear" w:color="auto" w:fill="auto"/>
          </w:tcPr>
          <w:p w14:paraId="07103F07" w14:textId="77777777" w:rsidR="005D60C2" w:rsidRDefault="005D60C2" w:rsidP="00BE7D2B">
            <w:pPr>
              <w:snapToGrid w:val="0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</w:tr>
      <w:tr w:rsidR="005D60C2" w14:paraId="1EE93421" w14:textId="77777777" w:rsidTr="00BE7D2B">
        <w:trPr>
          <w:trHeight w:val="70"/>
        </w:trPr>
        <w:tc>
          <w:tcPr>
            <w:tcW w:w="3223" w:type="dxa"/>
            <w:shd w:val="clear" w:color="auto" w:fill="auto"/>
          </w:tcPr>
          <w:p w14:paraId="063AF832" w14:textId="77777777" w:rsidR="005D60C2" w:rsidRDefault="005D60C2" w:rsidP="00BE7D2B">
            <w:pPr>
              <w:snapToGrid w:val="0"/>
              <w:jc w:val="both"/>
              <w:rPr>
                <w:b/>
              </w:rPr>
            </w:pPr>
          </w:p>
          <w:p w14:paraId="1F505B07" w14:textId="77777777" w:rsidR="005D60C2" w:rsidRPr="00642408" w:rsidRDefault="005D60C2" w:rsidP="00BE7D2B">
            <w:pPr>
              <w:snapToGrid w:val="0"/>
              <w:jc w:val="center"/>
              <w:rPr>
                <w:b/>
              </w:rPr>
            </w:pPr>
          </w:p>
          <w:p w14:paraId="68C0CC3F" w14:textId="77777777" w:rsidR="005D60C2" w:rsidRPr="00642408" w:rsidRDefault="005D60C2" w:rsidP="00BE7D2B">
            <w:pPr>
              <w:snapToGrid w:val="0"/>
              <w:jc w:val="center"/>
              <w:rPr>
                <w:b/>
              </w:rPr>
            </w:pPr>
            <w:r w:rsidRPr="00642408">
              <w:rPr>
                <w:b/>
              </w:rPr>
              <w:t>Pozdravy</w:t>
            </w:r>
            <w:r w:rsidRPr="00642408">
              <w:rPr>
                <w:b/>
              </w:rPr>
              <w:br/>
              <w:t>zdvořilostní fráze</w:t>
            </w:r>
          </w:p>
          <w:p w14:paraId="47686946" w14:textId="77777777" w:rsidR="005D60C2" w:rsidRDefault="005D60C2" w:rsidP="00BE7D2B">
            <w:pPr>
              <w:snapToGrid w:val="0"/>
              <w:jc w:val="both"/>
              <w:rPr>
                <w:b/>
              </w:rPr>
            </w:pPr>
          </w:p>
        </w:tc>
        <w:tc>
          <w:tcPr>
            <w:tcW w:w="4202" w:type="dxa"/>
            <w:shd w:val="clear" w:color="auto" w:fill="auto"/>
          </w:tcPr>
          <w:p w14:paraId="0B9B7AD9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>Dokáže pozdravit</w:t>
            </w:r>
          </w:p>
          <w:p w14:paraId="66C49732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 xml:space="preserve"> rozumí pozdravům a úvodním zdvořilostním frázím </w:t>
            </w:r>
          </w:p>
        </w:tc>
      </w:tr>
      <w:tr w:rsidR="005D60C2" w14:paraId="69872705" w14:textId="77777777" w:rsidTr="00BE7D2B">
        <w:tc>
          <w:tcPr>
            <w:tcW w:w="3223" w:type="dxa"/>
            <w:shd w:val="clear" w:color="auto" w:fill="auto"/>
          </w:tcPr>
          <w:p w14:paraId="73819D18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</w:p>
          <w:p w14:paraId="4E748A05" w14:textId="77777777" w:rsidR="005D60C2" w:rsidRPr="00642408" w:rsidRDefault="005D60C2" w:rsidP="00BE7D2B">
            <w:pPr>
              <w:jc w:val="center"/>
              <w:rPr>
                <w:b/>
              </w:rPr>
            </w:pPr>
            <w:r w:rsidRPr="00642408">
              <w:rPr>
                <w:b/>
              </w:rPr>
              <w:t>Abeceda</w:t>
            </w:r>
          </w:p>
          <w:p w14:paraId="67DFB5A9" w14:textId="77777777" w:rsidR="005D60C2" w:rsidRPr="00642408" w:rsidRDefault="005D60C2" w:rsidP="00BE7D2B">
            <w:pPr>
              <w:jc w:val="center"/>
              <w:rPr>
                <w:b/>
              </w:rPr>
            </w:pPr>
            <w:r w:rsidRPr="00642408">
              <w:rPr>
                <w:b/>
              </w:rPr>
              <w:t>Jména</w:t>
            </w:r>
          </w:p>
          <w:p w14:paraId="0C48F80D" w14:textId="77777777" w:rsidR="005D60C2" w:rsidRPr="007D23B8" w:rsidRDefault="005D60C2" w:rsidP="00BE7D2B">
            <w:pPr>
              <w:jc w:val="center"/>
            </w:pPr>
          </w:p>
        </w:tc>
        <w:tc>
          <w:tcPr>
            <w:tcW w:w="4202" w:type="dxa"/>
            <w:shd w:val="clear" w:color="auto" w:fill="auto"/>
          </w:tcPr>
          <w:p w14:paraId="6660D486" w14:textId="77777777" w:rsidR="005D60C2" w:rsidRPr="00D42D4D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Uvědomuje si specifika výslovnosti</w:t>
            </w:r>
          </w:p>
          <w:p w14:paraId="2BC615A9" w14:textId="77777777" w:rsidR="005D60C2" w:rsidRDefault="005D60C2" w:rsidP="00BE7D2B">
            <w:pPr>
              <w:pStyle w:val="Odstavecseseznamem"/>
              <w:autoSpaceDE w:val="0"/>
              <w:snapToGrid w:val="0"/>
              <w:rPr>
                <w:rFonts w:ascii="Times" w:eastAsia="Times" w:hAnsi="Times" w:cs="Times"/>
              </w:rPr>
            </w:pPr>
          </w:p>
          <w:p w14:paraId="6939CD55" w14:textId="77777777" w:rsidR="005D60C2" w:rsidRDefault="005D60C2" w:rsidP="00BE7D2B">
            <w:pPr>
              <w:pStyle w:val="Odstavecseseznamem"/>
              <w:autoSpaceDE w:val="0"/>
              <w:snapToGrid w:val="0"/>
              <w:rPr>
                <w:rFonts w:ascii="Times" w:eastAsia="Times" w:hAnsi="Times" w:cs="Times"/>
              </w:rPr>
            </w:pPr>
          </w:p>
        </w:tc>
      </w:tr>
      <w:tr w:rsidR="005D60C2" w14:paraId="1BF52667" w14:textId="77777777" w:rsidTr="00BE7D2B">
        <w:tc>
          <w:tcPr>
            <w:tcW w:w="3223" w:type="dxa"/>
            <w:shd w:val="clear" w:color="auto" w:fill="auto"/>
          </w:tcPr>
          <w:p w14:paraId="00F0CF4D" w14:textId="77777777" w:rsidR="005D60C2" w:rsidRPr="00642408" w:rsidRDefault="005D60C2" w:rsidP="00BE7D2B">
            <w:pPr>
              <w:jc w:val="center"/>
              <w:rPr>
                <w:b/>
              </w:rPr>
            </w:pPr>
            <w:r w:rsidRPr="00642408">
              <w:rPr>
                <w:b/>
              </w:rPr>
              <w:t>Barvy</w:t>
            </w:r>
          </w:p>
          <w:p w14:paraId="314D6057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 w:rsidRPr="00642408">
              <w:rPr>
                <w:b/>
              </w:rPr>
              <w:t>Číslovky</w:t>
            </w:r>
          </w:p>
        </w:tc>
        <w:tc>
          <w:tcPr>
            <w:tcW w:w="4202" w:type="dxa"/>
            <w:shd w:val="clear" w:color="auto" w:fill="auto"/>
          </w:tcPr>
          <w:p w14:paraId="0075B942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Pojmenuje základní barvy</w:t>
            </w:r>
          </w:p>
          <w:p w14:paraId="3F50DB2D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Počítá do 69 (do 20 1. pol., do 69 2. pol.)</w:t>
            </w:r>
          </w:p>
        </w:tc>
      </w:tr>
      <w:tr w:rsidR="005D60C2" w14:paraId="7DC88256" w14:textId="77777777" w:rsidTr="00BE7D2B">
        <w:tc>
          <w:tcPr>
            <w:tcW w:w="3223" w:type="dxa"/>
            <w:shd w:val="clear" w:color="auto" w:fill="auto"/>
          </w:tcPr>
          <w:p w14:paraId="26CF0AF8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Představení</w:t>
            </w:r>
            <w:r>
              <w:rPr>
                <w:b/>
              </w:rPr>
              <w:br/>
              <w:t>národnosti a cizí jazyky</w:t>
            </w:r>
          </w:p>
          <w:p w14:paraId="6FE4A5DB" w14:textId="77777777" w:rsidR="005D60C2" w:rsidRPr="00642408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br/>
            </w:r>
            <w:proofErr w:type="spellStart"/>
            <w:r>
              <w:rPr>
                <w:b/>
                <w:lang w:val="fr-FR"/>
              </w:rPr>
              <w:t>Vánoce</w:t>
            </w:r>
            <w:proofErr w:type="spellEnd"/>
          </w:p>
        </w:tc>
        <w:tc>
          <w:tcPr>
            <w:tcW w:w="4202" w:type="dxa"/>
            <w:shd w:val="clear" w:color="auto" w:fill="auto"/>
          </w:tcPr>
          <w:p w14:paraId="31BBB3A0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>Orientuje se na mapě frankofonních zemí</w:t>
            </w:r>
          </w:p>
          <w:p w14:paraId="08E6DEB7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>Pozná vánoční zvyky ve Francii</w:t>
            </w:r>
          </w:p>
          <w:p w14:paraId="1BFAC0F0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>Zná některá slovíčka týkající se Vánoc</w:t>
            </w:r>
          </w:p>
        </w:tc>
      </w:tr>
      <w:tr w:rsidR="005D60C2" w14:paraId="28407265" w14:textId="77777777" w:rsidTr="00BE7D2B">
        <w:tc>
          <w:tcPr>
            <w:tcW w:w="3223" w:type="dxa"/>
            <w:shd w:val="clear" w:color="auto" w:fill="auto"/>
          </w:tcPr>
          <w:p w14:paraId="103D2491" w14:textId="77777777" w:rsidR="005D60C2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  <w:r>
              <w:rPr>
                <w:b/>
              </w:rPr>
              <w:t xml:space="preserve">Sloveso </w:t>
            </w:r>
            <w:r>
              <w:rPr>
                <w:b/>
                <w:lang w:val="fr-FR"/>
              </w:rPr>
              <w:t>Être</w:t>
            </w:r>
          </w:p>
          <w:p w14:paraId="14B083F4" w14:textId="77777777" w:rsidR="005D60C2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Sloveso</w:t>
            </w:r>
            <w:proofErr w:type="spellEnd"/>
            <w:r>
              <w:rPr>
                <w:b/>
                <w:lang w:val="fr-FR"/>
              </w:rPr>
              <w:t xml:space="preserve"> aller</w:t>
            </w:r>
          </w:p>
          <w:p w14:paraId="52C2E0BC" w14:textId="77777777" w:rsidR="005D60C2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Sloveso</w:t>
            </w:r>
            <w:proofErr w:type="spellEnd"/>
            <w:r>
              <w:rPr>
                <w:b/>
                <w:lang w:val="fr-FR"/>
              </w:rPr>
              <w:t xml:space="preserve"> avoir</w:t>
            </w:r>
          </w:p>
          <w:p w14:paraId="193475E0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02" w:type="dxa"/>
            <w:shd w:val="clear" w:color="auto" w:fill="auto"/>
          </w:tcPr>
          <w:p w14:paraId="0C9AC33B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snapToGrid w:val="0"/>
            </w:pPr>
            <w:r>
              <w:t>časuje</w:t>
            </w:r>
            <w:r w:rsidRPr="000B11D3">
              <w:t xml:space="preserve"> slovesa </w:t>
            </w:r>
            <w:r w:rsidRPr="000B11D3">
              <w:rPr>
                <w:lang w:val="fr-FR"/>
              </w:rPr>
              <w:t>Êtr</w:t>
            </w:r>
            <w:r>
              <w:rPr>
                <w:lang w:val="fr-FR"/>
              </w:rPr>
              <w:t>e, aller, avoir</w:t>
            </w:r>
          </w:p>
        </w:tc>
      </w:tr>
      <w:tr w:rsidR="005D60C2" w14:paraId="41FB6B7B" w14:textId="77777777" w:rsidTr="00BE7D2B">
        <w:tc>
          <w:tcPr>
            <w:tcW w:w="3223" w:type="dxa"/>
            <w:shd w:val="clear" w:color="auto" w:fill="auto"/>
          </w:tcPr>
          <w:p w14:paraId="4B715CDD" w14:textId="77777777" w:rsidR="005D60C2" w:rsidRPr="00D42D4D" w:rsidRDefault="005D60C2" w:rsidP="00BE7D2B">
            <w:pPr>
              <w:snapToGrid w:val="0"/>
              <w:jc w:val="center"/>
              <w:rPr>
                <w:b/>
                <w:lang w:val="en-US"/>
              </w:rPr>
            </w:pPr>
            <w:proofErr w:type="spellStart"/>
            <w:r w:rsidRPr="00D42D4D">
              <w:rPr>
                <w:b/>
                <w:lang w:val="en-US"/>
              </w:rPr>
              <w:t>Slovosled</w:t>
            </w:r>
            <w:proofErr w:type="spellEnd"/>
            <w:r w:rsidRPr="00D42D4D">
              <w:rPr>
                <w:b/>
                <w:lang w:val="en-US"/>
              </w:rPr>
              <w:t xml:space="preserve"> v </w:t>
            </w:r>
            <w:proofErr w:type="spellStart"/>
            <w:r w:rsidRPr="00D42D4D">
              <w:rPr>
                <w:b/>
                <w:lang w:val="en-US"/>
              </w:rPr>
              <w:t>kladné</w:t>
            </w:r>
            <w:proofErr w:type="spellEnd"/>
            <w:r w:rsidRPr="00D42D4D">
              <w:rPr>
                <w:b/>
                <w:lang w:val="en-US"/>
              </w:rPr>
              <w:t xml:space="preserve"> </w:t>
            </w:r>
            <w:proofErr w:type="spellStart"/>
            <w:r w:rsidRPr="00D42D4D">
              <w:rPr>
                <w:b/>
                <w:lang w:val="en-US"/>
              </w:rPr>
              <w:t>vě</w:t>
            </w:r>
            <w:r>
              <w:rPr>
                <w:b/>
                <w:lang w:val="en-US"/>
              </w:rPr>
              <w:t>tě</w:t>
            </w:r>
            <w:proofErr w:type="spellEnd"/>
            <w:r w:rsidRPr="00D42D4D">
              <w:rPr>
                <w:b/>
                <w:lang w:val="en-US"/>
              </w:rPr>
              <w:t xml:space="preserve"> </w:t>
            </w:r>
            <w:proofErr w:type="gramStart"/>
            <w:r w:rsidRPr="00D42D4D">
              <w:rPr>
                <w:b/>
                <w:lang w:val="en-US"/>
              </w:rPr>
              <w:t>a</w:t>
            </w:r>
            <w:proofErr w:type="gramEnd"/>
            <w:r w:rsidRPr="00D42D4D">
              <w:rPr>
                <w:b/>
                <w:lang w:val="en-US"/>
              </w:rPr>
              <w:t xml:space="preserve"> </w:t>
            </w:r>
            <w:proofErr w:type="spellStart"/>
            <w:r w:rsidRPr="00D42D4D">
              <w:rPr>
                <w:b/>
                <w:lang w:val="en-US"/>
              </w:rPr>
              <w:t>otázce</w:t>
            </w:r>
            <w:proofErr w:type="spellEnd"/>
          </w:p>
          <w:p w14:paraId="570471C3" w14:textId="77777777" w:rsidR="005D60C2" w:rsidRPr="00D42D4D" w:rsidRDefault="005D60C2" w:rsidP="00BE7D2B">
            <w:pPr>
              <w:snapToGrid w:val="0"/>
              <w:jc w:val="center"/>
              <w:rPr>
                <w:b/>
                <w:lang w:val="en-US"/>
              </w:rPr>
            </w:pPr>
          </w:p>
          <w:p w14:paraId="608D19C2" w14:textId="77777777" w:rsidR="005D60C2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Velikonoce</w:t>
            </w:r>
            <w:proofErr w:type="spellEnd"/>
          </w:p>
        </w:tc>
        <w:tc>
          <w:tcPr>
            <w:tcW w:w="4202" w:type="dxa"/>
            <w:shd w:val="clear" w:color="auto" w:fill="auto"/>
          </w:tcPr>
          <w:p w14:paraId="2022121A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lang w:val="fr-FR"/>
              </w:rPr>
            </w:pPr>
            <w:proofErr w:type="spellStart"/>
            <w:r>
              <w:rPr>
                <w:lang w:val="fr-FR"/>
              </w:rPr>
              <w:t>Zná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slovosled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kladné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věty</w:t>
            </w:r>
            <w:proofErr w:type="spellEnd"/>
            <w:r>
              <w:rPr>
                <w:lang w:val="fr-FR"/>
              </w:rPr>
              <w:t xml:space="preserve"> a </w:t>
            </w:r>
            <w:proofErr w:type="spellStart"/>
            <w:r>
              <w:rPr>
                <w:lang w:val="fr-FR"/>
              </w:rPr>
              <w:t>umí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jej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aplikovat</w:t>
            </w:r>
            <w:proofErr w:type="spellEnd"/>
          </w:p>
          <w:p w14:paraId="561D3521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lang w:val="fr-FR"/>
              </w:rPr>
            </w:pPr>
            <w:proofErr w:type="spellStart"/>
            <w:r>
              <w:rPr>
                <w:lang w:val="fr-FR"/>
              </w:rPr>
              <w:t>Zná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způsoby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tvorby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otázky</w:t>
            </w:r>
            <w:proofErr w:type="spellEnd"/>
          </w:p>
          <w:p w14:paraId="398C09FB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lang w:val="fr-FR"/>
              </w:rPr>
            </w:pPr>
            <w:proofErr w:type="spellStart"/>
            <w:r>
              <w:rPr>
                <w:lang w:val="fr-FR"/>
              </w:rPr>
              <w:t>Zná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některá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slovíčka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týkající</w:t>
            </w:r>
            <w:proofErr w:type="spellEnd"/>
            <w:r>
              <w:rPr>
                <w:lang w:val="fr-FR"/>
              </w:rPr>
              <w:t xml:space="preserve"> se </w:t>
            </w:r>
            <w:proofErr w:type="spellStart"/>
            <w:r>
              <w:rPr>
                <w:lang w:val="fr-FR"/>
              </w:rPr>
              <w:t>Velikonoc</w:t>
            </w:r>
            <w:proofErr w:type="spellEnd"/>
          </w:p>
          <w:p w14:paraId="4C67B79A" w14:textId="77777777" w:rsidR="005D60C2" w:rsidRPr="00B11677" w:rsidRDefault="005D60C2" w:rsidP="00BE7D2B">
            <w:pPr>
              <w:autoSpaceDE w:val="0"/>
              <w:snapToGrid w:val="0"/>
              <w:rPr>
                <w:lang w:val="fr-FR"/>
              </w:rPr>
            </w:pPr>
          </w:p>
        </w:tc>
      </w:tr>
      <w:tr w:rsidR="005D60C2" w14:paraId="7C9A1E1F" w14:textId="77777777" w:rsidTr="00BE7D2B">
        <w:tc>
          <w:tcPr>
            <w:tcW w:w="3223" w:type="dxa"/>
            <w:shd w:val="clear" w:color="auto" w:fill="auto"/>
          </w:tcPr>
          <w:p w14:paraId="65573409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  <w:lang w:val="fr-FR"/>
              </w:rPr>
              <w:t>Slovesa</w:t>
            </w:r>
            <w:proofErr w:type="spellEnd"/>
            <w:r>
              <w:rPr>
                <w:b/>
                <w:lang w:val="fr-FR"/>
              </w:rPr>
              <w:t xml:space="preserve"> na –ER</w:t>
            </w:r>
          </w:p>
          <w:p w14:paraId="5D741BC1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Členové rodiny</w:t>
            </w:r>
          </w:p>
          <w:p w14:paraId="4A5996D3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202" w:type="dxa"/>
            <w:shd w:val="clear" w:color="auto" w:fill="auto"/>
          </w:tcPr>
          <w:p w14:paraId="69FC0314" w14:textId="77777777" w:rsidR="005D60C2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</w:pPr>
            <w:r>
              <w:t>Skloňuje</w:t>
            </w:r>
            <w:r w:rsidRPr="00D42D4D">
              <w:t xml:space="preserve"> slovesa končící </w:t>
            </w:r>
            <w:proofErr w:type="gramStart"/>
            <w:r w:rsidRPr="00D42D4D">
              <w:t>na -</w:t>
            </w:r>
            <w:proofErr w:type="spellStart"/>
            <w:r w:rsidRPr="00D42D4D">
              <w:t>er</w:t>
            </w:r>
            <w:proofErr w:type="spellEnd"/>
            <w:proofErr w:type="gramEnd"/>
            <w:r w:rsidRPr="000B11D3">
              <w:t xml:space="preserve"> </w:t>
            </w:r>
          </w:p>
          <w:p w14:paraId="040EFBB9" w14:textId="77777777" w:rsidR="005D60C2" w:rsidRPr="000B11D3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</w:pPr>
            <w:r>
              <w:t>Představí členy rodiny</w:t>
            </w:r>
          </w:p>
          <w:p w14:paraId="4DDB996F" w14:textId="77777777" w:rsidR="005D60C2" w:rsidRDefault="005D60C2" w:rsidP="00BE7D2B">
            <w:pPr>
              <w:autoSpaceDE w:val="0"/>
              <w:snapToGrid w:val="0"/>
              <w:rPr>
                <w:rFonts w:ascii="Times" w:eastAsia="Times" w:hAnsi="Times" w:cs="Times"/>
              </w:rPr>
            </w:pPr>
          </w:p>
        </w:tc>
      </w:tr>
      <w:tr w:rsidR="005D60C2" w14:paraId="6A3C2CB6" w14:textId="77777777" w:rsidTr="00BE7D2B">
        <w:tc>
          <w:tcPr>
            <w:tcW w:w="3223" w:type="dxa"/>
            <w:shd w:val="clear" w:color="auto" w:fill="auto"/>
          </w:tcPr>
          <w:p w14:paraId="3F82938E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Fyzický popis osoby</w:t>
            </w:r>
          </w:p>
          <w:p w14:paraId="0F639803" w14:textId="77777777" w:rsidR="005D60C2" w:rsidRDefault="005D60C2" w:rsidP="00BE7D2B">
            <w:pPr>
              <w:snapToGrid w:val="0"/>
              <w:jc w:val="center"/>
              <w:rPr>
                <w:b/>
                <w:lang w:val="fr-FR"/>
              </w:rPr>
            </w:pPr>
          </w:p>
        </w:tc>
        <w:tc>
          <w:tcPr>
            <w:tcW w:w="4202" w:type="dxa"/>
            <w:shd w:val="clear" w:color="auto" w:fill="auto"/>
          </w:tcPr>
          <w:p w14:paraId="7ACB745E" w14:textId="77777777" w:rsidR="005D60C2" w:rsidRPr="00D42D4D" w:rsidRDefault="005D60C2" w:rsidP="00BE7D2B">
            <w:pPr>
              <w:pStyle w:val="Odstavecseseznamem"/>
              <w:numPr>
                <w:ilvl w:val="0"/>
                <w:numId w:val="2"/>
              </w:numPr>
              <w:autoSpaceDE w:val="0"/>
              <w:snapToGrid w:val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Umí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popsat</w:t>
            </w:r>
            <w:proofErr w:type="spellEnd"/>
            <w:r>
              <w:rPr>
                <w:lang w:val="en-US"/>
              </w:rPr>
              <w:t xml:space="preserve"> a </w:t>
            </w:r>
            <w:proofErr w:type="spellStart"/>
            <w:r>
              <w:rPr>
                <w:lang w:val="en-US"/>
              </w:rPr>
              <w:t>představit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členy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rodiny</w:t>
            </w:r>
            <w:proofErr w:type="spellEnd"/>
          </w:p>
        </w:tc>
      </w:tr>
      <w:tr w:rsidR="005D60C2" w14:paraId="4C2D5B38" w14:textId="77777777" w:rsidTr="00BE7D2B">
        <w:tc>
          <w:tcPr>
            <w:tcW w:w="3223" w:type="dxa"/>
            <w:shd w:val="clear" w:color="auto" w:fill="auto"/>
          </w:tcPr>
          <w:p w14:paraId="218C37FB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Dny v týdnu, měsíce</w:t>
            </w:r>
          </w:p>
          <w:p w14:paraId="1B4C674F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Části dne</w:t>
            </w:r>
          </w:p>
        </w:tc>
        <w:tc>
          <w:tcPr>
            <w:tcW w:w="4202" w:type="dxa"/>
            <w:shd w:val="clear" w:color="auto" w:fill="auto"/>
          </w:tcPr>
          <w:p w14:paraId="5D241458" w14:textId="77777777" w:rsidR="005D60C2" w:rsidRDefault="005D60C2" w:rsidP="00BE7D2B">
            <w:pPr>
              <w:numPr>
                <w:ilvl w:val="0"/>
                <w:numId w:val="1"/>
              </w:numPr>
              <w:autoSpaceDE w:val="0"/>
              <w:snapToGrid w:val="0"/>
              <w:rPr>
                <w:rFonts w:ascii="Times" w:eastAsia="Times" w:hAnsi="Times" w:cs="Times"/>
              </w:rPr>
            </w:pPr>
            <w:r>
              <w:rPr>
                <w:rFonts w:ascii="Times" w:hAnsi="Times"/>
              </w:rPr>
              <w:t>Umí vyjmenovat dny v týdnu, měsíce a části dne</w:t>
            </w:r>
          </w:p>
        </w:tc>
      </w:tr>
      <w:tr w:rsidR="005D60C2" w14:paraId="5BD28CF0" w14:textId="77777777" w:rsidTr="00BE7D2B">
        <w:tc>
          <w:tcPr>
            <w:tcW w:w="3223" w:type="dxa"/>
            <w:shd w:val="clear" w:color="auto" w:fill="auto"/>
          </w:tcPr>
          <w:p w14:paraId="031158BA" w14:textId="77777777" w:rsidR="005D60C2" w:rsidRDefault="005D60C2" w:rsidP="00BE7D2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Opakování</w:t>
            </w:r>
          </w:p>
        </w:tc>
        <w:tc>
          <w:tcPr>
            <w:tcW w:w="4202" w:type="dxa"/>
            <w:shd w:val="clear" w:color="auto" w:fill="auto"/>
          </w:tcPr>
          <w:p w14:paraId="4B8581D4" w14:textId="77777777" w:rsidR="005D60C2" w:rsidRDefault="005D60C2" w:rsidP="00BE7D2B">
            <w:pPr>
              <w:numPr>
                <w:ilvl w:val="0"/>
                <w:numId w:val="1"/>
              </w:numPr>
              <w:autoSpaceDE w:val="0"/>
              <w:snapToGrid w:val="0"/>
              <w:rPr>
                <w:rFonts w:ascii="Times" w:hAnsi="Times"/>
              </w:rPr>
            </w:pPr>
            <w:r>
              <w:rPr>
                <w:rFonts w:ascii="Times" w:hAnsi="Times"/>
              </w:rPr>
              <w:t>Opakování učiva 7. ročníku</w:t>
            </w:r>
          </w:p>
        </w:tc>
      </w:tr>
    </w:tbl>
    <w:p w14:paraId="0FC510CE" w14:textId="77777777" w:rsidR="00257F4B" w:rsidRDefault="00257F4B"/>
    <w:sectPr w:rsidR="00257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00F81"/>
    <w:multiLevelType w:val="hybridMultilevel"/>
    <w:tmpl w:val="696E3D1C"/>
    <w:lvl w:ilvl="0" w:tplc="D84A4AD6">
      <w:start w:val="7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16664"/>
    <w:multiLevelType w:val="hybridMultilevel"/>
    <w:tmpl w:val="B57611DA"/>
    <w:lvl w:ilvl="0" w:tplc="D2302A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C2"/>
    <w:rsid w:val="00257F4B"/>
    <w:rsid w:val="005D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FE423"/>
  <w15:chartTrackingRefBased/>
  <w15:docId w15:val="{7A5762F9-2117-4771-AFCF-60C7499E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60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6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4D5AA0-F551-4476-BE13-69566669D780}"/>
</file>

<file path=customXml/itemProps2.xml><?xml version="1.0" encoding="utf-8"?>
<ds:datastoreItem xmlns:ds="http://schemas.openxmlformats.org/officeDocument/2006/customXml" ds:itemID="{8D90B889-3F67-4829-BA68-D37B070FA05B}"/>
</file>

<file path=customXml/itemProps3.xml><?xml version="1.0" encoding="utf-8"?>
<ds:datastoreItem xmlns:ds="http://schemas.openxmlformats.org/officeDocument/2006/customXml" ds:itemID="{E70C70F5-FB87-4A07-AD04-84A8507122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Vojáčková</dc:creator>
  <cp:keywords/>
  <dc:description/>
  <cp:lastModifiedBy>Lucie Vojáčková</cp:lastModifiedBy>
  <cp:revision>1</cp:revision>
  <dcterms:created xsi:type="dcterms:W3CDTF">2026-08-27T06:05:00Z</dcterms:created>
  <dcterms:modified xsi:type="dcterms:W3CDTF">2026-08-27T06:05:00Z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